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AB" w:rsidRPr="00A30B71" w:rsidRDefault="000C7DAB" w:rsidP="000C7DAB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 BOSNA I HERCEGOVINA                    </w:t>
      </w:r>
      <w:r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0C7DAB" w:rsidRPr="00A30B71" w:rsidRDefault="000C7DAB" w:rsidP="000C7DAB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0C7DAB" w:rsidRPr="00A30B71" w:rsidRDefault="000C7DAB" w:rsidP="000C7DAB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</w:t>
      </w:r>
      <w:r w:rsidR="00F012DA">
        <w:rPr>
          <w:rFonts w:ascii="Tahoma" w:hAnsi="Tahoma" w:cs="Tahoma"/>
          <w:b/>
          <w:sz w:val="22"/>
          <w:szCs w:val="22"/>
        </w:rPr>
        <w:t>o</w:t>
      </w:r>
      <w:r w:rsidRPr="00A30B71">
        <w:rPr>
          <w:rFonts w:ascii="Tahoma" w:hAnsi="Tahoma" w:cs="Tahoma"/>
          <w:b/>
          <w:sz w:val="22"/>
          <w:szCs w:val="22"/>
        </w:rPr>
        <w:t xml:space="preserve"> </w:t>
      </w:r>
      <w:r w:rsidR="00F012DA">
        <w:rPr>
          <w:rFonts w:ascii="Tahoma" w:hAnsi="Tahoma" w:cs="Tahoma"/>
          <w:b/>
          <w:sz w:val="22"/>
          <w:szCs w:val="22"/>
        </w:rPr>
        <w:t>povjerenstvo</w:t>
      </w:r>
    </w:p>
    <w:p w:rsidR="000C7DAB" w:rsidRPr="00A30B71" w:rsidRDefault="000C7DAB" w:rsidP="000C7DAB">
      <w:pPr>
        <w:jc w:val="both"/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1148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0C7DAB" w:rsidRPr="00A30B71" w:rsidRDefault="000C7DAB" w:rsidP="000C7DAB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>
        <w:rPr>
          <w:rFonts w:ascii="Tahoma" w:hAnsi="Tahoma" w:cs="Tahoma"/>
          <w:sz w:val="22"/>
          <w:szCs w:val="22"/>
          <w:lang w:val="hr-HR"/>
        </w:rPr>
        <w:t>02.10.</w:t>
      </w:r>
      <w:r w:rsidRPr="00A30B71">
        <w:rPr>
          <w:rFonts w:ascii="Tahoma" w:hAnsi="Tahoma" w:cs="Tahoma"/>
          <w:sz w:val="22"/>
          <w:szCs w:val="22"/>
          <w:lang w:val="hr-HR"/>
        </w:rPr>
        <w:t>2012.</w:t>
      </w:r>
    </w:p>
    <w:p w:rsidR="000C7DAB" w:rsidRDefault="000C7DAB">
      <w:pPr>
        <w:rPr>
          <w:rFonts w:ascii="Tahoma" w:hAnsi="Tahoma" w:cs="Tahoma"/>
        </w:rPr>
      </w:pPr>
    </w:p>
    <w:p w:rsidR="00F66422" w:rsidRDefault="00F66422">
      <w:pPr>
        <w:rPr>
          <w:rFonts w:ascii="Tahoma" w:hAnsi="Tahoma" w:cs="Tahoma"/>
        </w:rPr>
      </w:pPr>
    </w:p>
    <w:p w:rsidR="000C7DAB" w:rsidRPr="00D75CF0" w:rsidRDefault="000C7DAB" w:rsidP="000C7DAB">
      <w:pPr>
        <w:rPr>
          <w:rFonts w:ascii="Tahoma" w:hAnsi="Tahoma" w:cs="Tahoma"/>
          <w:b/>
        </w:rPr>
      </w:pPr>
    </w:p>
    <w:p w:rsidR="000C7DAB" w:rsidRPr="00295834" w:rsidRDefault="000C7DAB" w:rsidP="000C7DAB">
      <w:pPr>
        <w:rPr>
          <w:rFonts w:ascii="Tahoma" w:hAnsi="Tahoma" w:cs="Tahoma"/>
        </w:rPr>
      </w:pPr>
    </w:p>
    <w:p w:rsidR="000C7DAB" w:rsidRPr="00162383" w:rsidRDefault="00F012DA" w:rsidP="000C7DAB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0C7DAB" w:rsidRPr="00162383">
        <w:rPr>
          <w:rFonts w:ascii="Tahoma" w:hAnsi="Tahoma" w:cs="Tahoma"/>
        </w:rPr>
        <w:t>NI</w:t>
      </w:r>
      <w:r w:rsidR="000C7DAB" w:rsidRPr="00162383">
        <w:rPr>
          <w:rFonts w:ascii="Tahoma" w:hAnsi="Tahoma" w:cs="Tahoma"/>
          <w:lang w:val="hr-HR"/>
        </w:rPr>
        <w:t>Č</w:t>
      </w:r>
      <w:r w:rsidR="000C7DAB" w:rsidRPr="00162383">
        <w:rPr>
          <w:rFonts w:ascii="Tahoma" w:hAnsi="Tahoma" w:cs="Tahoma"/>
        </w:rPr>
        <w:t>KOM</w:t>
      </w:r>
      <w:r w:rsidR="000C7DAB" w:rsidRPr="00162383">
        <w:rPr>
          <w:rFonts w:ascii="Tahoma" w:hAnsi="Tahoma" w:cs="Tahoma"/>
          <w:lang w:val="hr-HR"/>
        </w:rPr>
        <w:t xml:space="preserve"> </w:t>
      </w:r>
      <w:r w:rsidR="000C7DAB" w:rsidRPr="00162383">
        <w:rPr>
          <w:rFonts w:ascii="Tahoma" w:hAnsi="Tahoma" w:cs="Tahoma"/>
        </w:rPr>
        <w:t>DOMU</w:t>
      </w:r>
    </w:p>
    <w:p w:rsidR="000C7DAB" w:rsidRPr="00162383" w:rsidRDefault="000C7DAB" w:rsidP="000C7DAB">
      <w:pPr>
        <w:rPr>
          <w:rFonts w:ascii="Tahoma" w:hAnsi="Tahoma" w:cs="Tahoma"/>
          <w:lang w:val="hr-HR"/>
        </w:rPr>
      </w:pPr>
      <w:r w:rsidRPr="00162383">
        <w:rPr>
          <w:rFonts w:ascii="Tahoma" w:hAnsi="Tahoma" w:cs="Tahoma"/>
        </w:rPr>
        <w:t>PARLAMENTA</w:t>
      </w:r>
      <w:r w:rsidRPr="00162383">
        <w:rPr>
          <w:rFonts w:ascii="Tahoma" w:hAnsi="Tahoma" w:cs="Tahoma"/>
          <w:lang w:val="hr-HR"/>
        </w:rPr>
        <w:t xml:space="preserve"> </w:t>
      </w:r>
      <w:r w:rsidRPr="00162383">
        <w:rPr>
          <w:rFonts w:ascii="Tahoma" w:hAnsi="Tahoma" w:cs="Tahoma"/>
        </w:rPr>
        <w:t>FEDERACIJE</w:t>
      </w:r>
      <w:r w:rsidRPr="00162383">
        <w:rPr>
          <w:rFonts w:ascii="Tahoma" w:hAnsi="Tahoma" w:cs="Tahoma"/>
          <w:lang w:val="hr-HR"/>
        </w:rPr>
        <w:t xml:space="preserve"> </w:t>
      </w:r>
      <w:r w:rsidRPr="00162383">
        <w:rPr>
          <w:rFonts w:ascii="Tahoma" w:hAnsi="Tahoma" w:cs="Tahoma"/>
        </w:rPr>
        <w:t>B</w:t>
      </w:r>
      <w:r w:rsidR="0073562C">
        <w:rPr>
          <w:rFonts w:ascii="Tahoma" w:hAnsi="Tahoma" w:cs="Tahoma"/>
        </w:rPr>
        <w:t>i</w:t>
      </w:r>
      <w:r w:rsidRPr="00162383">
        <w:rPr>
          <w:rFonts w:ascii="Tahoma" w:hAnsi="Tahoma" w:cs="Tahoma"/>
        </w:rPr>
        <w:t>H</w:t>
      </w:r>
    </w:p>
    <w:p w:rsidR="000C7DAB" w:rsidRPr="00162383" w:rsidRDefault="000C7DAB" w:rsidP="000C7DAB">
      <w:pPr>
        <w:rPr>
          <w:rFonts w:ascii="Tahoma" w:hAnsi="Tahoma" w:cs="Tahoma"/>
        </w:rPr>
      </w:pPr>
    </w:p>
    <w:p w:rsidR="000C7DAB" w:rsidRPr="00162383" w:rsidRDefault="000C7DAB" w:rsidP="000C7DAB">
      <w:pPr>
        <w:rPr>
          <w:rFonts w:ascii="Tahoma" w:hAnsi="Tahoma" w:cs="Tahoma"/>
        </w:rPr>
      </w:pPr>
    </w:p>
    <w:p w:rsidR="000C7DAB" w:rsidRDefault="000C7DAB" w:rsidP="000C7DAB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 w:rsidRPr="00162383">
        <w:rPr>
          <w:rFonts w:ascii="Tahoma" w:hAnsi="Tahoma" w:cs="Tahoma"/>
          <w:szCs w:val="24"/>
          <w:lang w:val="en-AU"/>
        </w:rPr>
        <w:t>Ustavn</w:t>
      </w:r>
      <w:r w:rsidR="00F012DA">
        <w:rPr>
          <w:rFonts w:ascii="Tahoma" w:hAnsi="Tahoma" w:cs="Tahoma"/>
          <w:szCs w:val="24"/>
          <w:lang w:val="en-AU"/>
        </w:rPr>
        <w:t>o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="00F012DA">
        <w:rPr>
          <w:rFonts w:ascii="Tahoma" w:hAnsi="Tahoma" w:cs="Tahoma"/>
          <w:szCs w:val="24"/>
          <w:lang w:val="en-AU"/>
        </w:rPr>
        <w:t>povjerenstvo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="00F012DA">
        <w:rPr>
          <w:rFonts w:ascii="Tahoma" w:hAnsi="Tahoma" w:cs="Tahoma"/>
          <w:szCs w:val="24"/>
          <w:lang w:val="en-AU"/>
        </w:rPr>
        <w:t>Zastup</w:t>
      </w:r>
      <w:r w:rsidRPr="00162383">
        <w:rPr>
          <w:rFonts w:ascii="Tahoma" w:hAnsi="Tahoma" w:cs="Tahoma"/>
          <w:szCs w:val="24"/>
          <w:lang w:val="en-AU"/>
        </w:rPr>
        <w:t>ni</w:t>
      </w:r>
      <w:r w:rsidRPr="00162383">
        <w:rPr>
          <w:rFonts w:ascii="Tahoma" w:hAnsi="Tahoma" w:cs="Tahoma"/>
          <w:szCs w:val="24"/>
          <w:lang w:val="hr-HR"/>
        </w:rPr>
        <w:t>č</w:t>
      </w:r>
      <w:r w:rsidRPr="00162383">
        <w:rPr>
          <w:rFonts w:ascii="Tahoma" w:hAnsi="Tahoma" w:cs="Tahoma"/>
          <w:szCs w:val="24"/>
          <w:lang w:val="en-AU"/>
        </w:rPr>
        <w:t>kog</w:t>
      </w:r>
      <w:r w:rsidR="00F012DA">
        <w:rPr>
          <w:rFonts w:ascii="Tahoma" w:hAnsi="Tahoma" w:cs="Tahoma"/>
          <w:szCs w:val="24"/>
          <w:lang w:val="en-AU"/>
        </w:rPr>
        <w:t>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doma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Parlamenta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Federacije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BiH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b/>
          <w:szCs w:val="24"/>
          <w:lang w:val="en-AU"/>
        </w:rPr>
        <w:t>na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hr-HR"/>
        </w:rPr>
        <w:t>9</w:t>
      </w:r>
      <w:r w:rsidRPr="00162383">
        <w:rPr>
          <w:rFonts w:ascii="Tahoma" w:hAnsi="Tahoma" w:cs="Tahoma"/>
          <w:b/>
          <w:szCs w:val="24"/>
          <w:lang w:val="hr-HR"/>
        </w:rPr>
        <w:t xml:space="preserve">. </w:t>
      </w:r>
      <w:r w:rsidRPr="00162383">
        <w:rPr>
          <w:rFonts w:ascii="Tahoma" w:hAnsi="Tahoma" w:cs="Tahoma"/>
          <w:b/>
          <w:szCs w:val="24"/>
          <w:lang w:val="en-AU"/>
        </w:rPr>
        <w:t>sjednici,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 w:rsidRPr="00162383">
        <w:rPr>
          <w:rFonts w:ascii="Tahoma" w:hAnsi="Tahoma" w:cs="Tahoma"/>
          <w:b/>
          <w:szCs w:val="24"/>
          <w:lang w:val="en-AU"/>
        </w:rPr>
        <w:t>odr</w:t>
      </w:r>
      <w:r w:rsidRPr="00162383">
        <w:rPr>
          <w:rFonts w:ascii="Tahoma" w:hAnsi="Tahoma" w:cs="Tahoma"/>
          <w:b/>
          <w:szCs w:val="24"/>
          <w:lang w:val="hr-HR"/>
        </w:rPr>
        <w:t>ž</w:t>
      </w:r>
      <w:r w:rsidRPr="00162383">
        <w:rPr>
          <w:rFonts w:ascii="Tahoma" w:hAnsi="Tahoma" w:cs="Tahoma"/>
          <w:b/>
          <w:szCs w:val="24"/>
          <w:lang w:val="en-AU"/>
        </w:rPr>
        <w:t>anoj</w:t>
      </w:r>
      <w:r w:rsidRPr="00162383">
        <w:rPr>
          <w:rFonts w:ascii="Tahoma" w:hAnsi="Tahoma" w:cs="Tahoma"/>
          <w:b/>
          <w:szCs w:val="24"/>
          <w:lang w:val="hr-HR"/>
        </w:rPr>
        <w:t xml:space="preserve"> 0</w:t>
      </w:r>
      <w:r>
        <w:rPr>
          <w:rFonts w:ascii="Tahoma" w:hAnsi="Tahoma" w:cs="Tahoma"/>
          <w:b/>
          <w:szCs w:val="24"/>
          <w:lang w:val="hr-HR"/>
        </w:rPr>
        <w:t>2.10</w:t>
      </w:r>
      <w:r w:rsidRPr="00162383">
        <w:rPr>
          <w:rFonts w:ascii="Tahoma" w:hAnsi="Tahoma" w:cs="Tahoma"/>
          <w:b/>
          <w:szCs w:val="24"/>
          <w:lang w:val="hr-HR"/>
        </w:rPr>
        <w:t xml:space="preserve">.2012. </w:t>
      </w:r>
      <w:r w:rsidRPr="00162383">
        <w:rPr>
          <w:rFonts w:ascii="Tahoma" w:hAnsi="Tahoma" w:cs="Tahoma"/>
          <w:b/>
          <w:szCs w:val="24"/>
          <w:lang w:val="en-AU"/>
        </w:rPr>
        <w:t>godine,</w:t>
      </w:r>
      <w:r w:rsidRPr="00162383">
        <w:rPr>
          <w:rFonts w:ascii="Tahoma" w:hAnsi="Tahoma" w:cs="Tahoma"/>
          <w:b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razmatral</w:t>
      </w:r>
      <w:r w:rsidR="00F012DA">
        <w:rPr>
          <w:rFonts w:ascii="Tahoma" w:hAnsi="Tahoma" w:cs="Tahoma"/>
          <w:szCs w:val="24"/>
          <w:lang w:val="en-AU"/>
        </w:rPr>
        <w:t>o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 w:rsidRPr="00162383">
        <w:rPr>
          <w:rFonts w:ascii="Tahoma" w:hAnsi="Tahoma" w:cs="Tahoma"/>
          <w:szCs w:val="24"/>
          <w:lang w:val="en-AU"/>
        </w:rPr>
        <w:t>je</w:t>
      </w:r>
      <w:r w:rsidRPr="0016238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s</w:t>
      </w:r>
      <w:r w:rsidR="00F012DA">
        <w:rPr>
          <w:rFonts w:ascii="Tahoma" w:hAnsi="Tahoma" w:cs="Tahoma"/>
          <w:szCs w:val="24"/>
          <w:lang w:val="hr-HR"/>
        </w:rPr>
        <w:t>l</w:t>
      </w:r>
      <w:r>
        <w:rPr>
          <w:rFonts w:ascii="Tahoma" w:hAnsi="Tahoma" w:cs="Tahoma"/>
          <w:szCs w:val="24"/>
          <w:lang w:val="hr-HR"/>
        </w:rPr>
        <w:t>jedeće t</w:t>
      </w:r>
      <w:r w:rsidR="00F012DA">
        <w:rPr>
          <w:rFonts w:ascii="Tahoma" w:hAnsi="Tahoma" w:cs="Tahoma"/>
          <w:szCs w:val="24"/>
          <w:lang w:val="hr-HR"/>
        </w:rPr>
        <w:t>o</w:t>
      </w:r>
      <w:r>
        <w:rPr>
          <w:rFonts w:ascii="Tahoma" w:hAnsi="Tahoma" w:cs="Tahoma"/>
          <w:szCs w:val="24"/>
          <w:lang w:val="hr-HR"/>
        </w:rPr>
        <w:t>čke dnevnog</w:t>
      </w:r>
      <w:r w:rsidR="00F012DA">
        <w:rPr>
          <w:rFonts w:ascii="Tahoma" w:hAnsi="Tahoma" w:cs="Tahoma"/>
          <w:szCs w:val="24"/>
          <w:lang w:val="hr-HR"/>
        </w:rPr>
        <w:t>a</w:t>
      </w:r>
      <w:r>
        <w:rPr>
          <w:rFonts w:ascii="Tahoma" w:hAnsi="Tahoma" w:cs="Tahoma"/>
          <w:szCs w:val="24"/>
          <w:lang w:val="hr-HR"/>
        </w:rPr>
        <w:t xml:space="preserve"> reda:</w:t>
      </w:r>
    </w:p>
    <w:p w:rsidR="00726E09" w:rsidRDefault="00726E09" w:rsidP="000C7DAB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</w:p>
    <w:p w:rsidR="000C7DAB" w:rsidRPr="0059658A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Informacija o aktivnostima na prov</w:t>
      </w:r>
      <w:r w:rsidR="00F012DA">
        <w:rPr>
          <w:rFonts w:ascii="Tahoma" w:hAnsi="Tahoma" w:cs="Tahoma"/>
        </w:rPr>
        <w:t>edbi</w:t>
      </w:r>
      <w:r>
        <w:rPr>
          <w:rFonts w:ascii="Tahoma" w:hAnsi="Tahoma" w:cs="Tahoma"/>
        </w:rPr>
        <w:t xml:space="preserve"> zaključaka Ustavn</w:t>
      </w:r>
      <w:r w:rsidR="00F012DA">
        <w:rPr>
          <w:rFonts w:ascii="Tahoma" w:hAnsi="Tahoma" w:cs="Tahoma"/>
        </w:rPr>
        <w:t>oga povjerenstva</w:t>
      </w:r>
    </w:p>
    <w:p w:rsidR="000C7DAB" w:rsidRPr="0059658A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Inicijativa za usvajanje Amandmana na Ustav Federacije BiH – predlaga</w:t>
      </w:r>
      <w:r w:rsidR="00F012DA">
        <w:rPr>
          <w:rFonts w:ascii="Tahoma" w:hAnsi="Tahoma" w:cs="Tahoma"/>
        </w:rPr>
        <w:t>telj</w:t>
      </w:r>
      <w:r>
        <w:rPr>
          <w:rFonts w:ascii="Tahoma" w:hAnsi="Tahoma" w:cs="Tahoma"/>
        </w:rPr>
        <w:t>: Klub izaslanika hrvatskog</w:t>
      </w:r>
      <w:r w:rsidR="00F012DA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naroda u Domu naroda Parlamenta Federacije BiH</w:t>
      </w:r>
    </w:p>
    <w:p w:rsidR="000C7DAB" w:rsidRPr="00A30B71" w:rsidRDefault="000C7DAB" w:rsidP="000C7DAB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 w:rsidRPr="00A30B71">
        <w:rPr>
          <w:rFonts w:ascii="Tahoma" w:hAnsi="Tahoma" w:cs="Tahoma"/>
        </w:rPr>
        <w:t>Tekuća pitanja</w:t>
      </w:r>
    </w:p>
    <w:p w:rsidR="000C7DAB" w:rsidRPr="00162383" w:rsidRDefault="000C7DAB" w:rsidP="000C7DAB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>
        <w:rPr>
          <w:rFonts w:ascii="Tahoma" w:hAnsi="Tahoma" w:cs="Tahoma"/>
          <w:szCs w:val="24"/>
          <w:lang w:val="bs-Latn-BA"/>
        </w:rPr>
        <w:t xml:space="preserve"> </w:t>
      </w:r>
    </w:p>
    <w:p w:rsidR="000C7DAB" w:rsidRPr="00162383" w:rsidRDefault="00F012DA" w:rsidP="000C7DAB">
      <w:pPr>
        <w:pStyle w:val="BodyText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Sukladno</w:t>
      </w:r>
      <w:r w:rsidR="000C7DAB" w:rsidRPr="00162383">
        <w:rPr>
          <w:rFonts w:ascii="Tahoma" w:hAnsi="Tahoma" w:cs="Tahoma"/>
          <w:szCs w:val="24"/>
          <w:lang w:val="en-AU"/>
        </w:rPr>
        <w:t xml:space="preserve"> čl. 44., 57. i 154. Poslovnika </w:t>
      </w:r>
      <w:r>
        <w:rPr>
          <w:rFonts w:ascii="Tahoma" w:hAnsi="Tahoma" w:cs="Tahoma"/>
          <w:szCs w:val="24"/>
          <w:lang w:val="en-AU"/>
        </w:rPr>
        <w:t>Zastup</w:t>
      </w:r>
      <w:r w:rsidR="000C7DAB" w:rsidRPr="00162383">
        <w:rPr>
          <w:rFonts w:ascii="Tahoma" w:hAnsi="Tahoma" w:cs="Tahoma"/>
          <w:szCs w:val="24"/>
          <w:lang w:val="en-AU"/>
        </w:rPr>
        <w:t>ničkog</w:t>
      </w:r>
      <w:r>
        <w:rPr>
          <w:rFonts w:ascii="Tahoma" w:hAnsi="Tahoma" w:cs="Tahoma"/>
          <w:szCs w:val="24"/>
          <w:lang w:val="en-AU"/>
        </w:rPr>
        <w:t>a</w:t>
      </w:r>
      <w:r w:rsidR="000C7DAB" w:rsidRPr="00162383">
        <w:rPr>
          <w:rFonts w:ascii="Tahoma" w:hAnsi="Tahoma" w:cs="Tahoma"/>
          <w:szCs w:val="24"/>
          <w:lang w:val="en-AU"/>
        </w:rPr>
        <w:t xml:space="preserve"> doma Parlamenta Federacije BiH, Ustavn</w:t>
      </w:r>
      <w:r>
        <w:rPr>
          <w:rFonts w:ascii="Tahoma" w:hAnsi="Tahoma" w:cs="Tahoma"/>
          <w:szCs w:val="24"/>
          <w:lang w:val="en-AU"/>
        </w:rPr>
        <w:t>o</w:t>
      </w:r>
      <w:r w:rsidR="000C7DAB" w:rsidRPr="0016238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povjerenstvo</w:t>
      </w:r>
      <w:r w:rsidR="000C7DAB" w:rsidRPr="00162383">
        <w:rPr>
          <w:rFonts w:ascii="Tahoma" w:hAnsi="Tahoma" w:cs="Tahoma"/>
          <w:b/>
          <w:szCs w:val="24"/>
          <w:lang w:val="en-AU"/>
        </w:rPr>
        <w:t xml:space="preserve"> </w:t>
      </w:r>
      <w:r w:rsidR="000C7DAB" w:rsidRPr="00162383">
        <w:rPr>
          <w:rFonts w:ascii="Tahoma" w:hAnsi="Tahoma" w:cs="Tahoma"/>
          <w:szCs w:val="24"/>
          <w:lang w:val="en-AU"/>
        </w:rPr>
        <w:t>Domu podnosi sljedeć</w:t>
      </w:r>
      <w:r>
        <w:rPr>
          <w:rFonts w:ascii="Tahoma" w:hAnsi="Tahoma" w:cs="Tahoma"/>
          <w:szCs w:val="24"/>
          <w:lang w:val="en-AU"/>
        </w:rPr>
        <w:t>e</w:t>
      </w:r>
    </w:p>
    <w:p w:rsidR="000C7DAB" w:rsidRPr="00162383" w:rsidRDefault="000C7DAB" w:rsidP="000C7DAB">
      <w:pPr>
        <w:jc w:val="both"/>
        <w:rPr>
          <w:rFonts w:ascii="Tahoma" w:hAnsi="Tahoma" w:cs="Tahoma"/>
          <w:lang w:val="hr-HR"/>
        </w:rPr>
      </w:pPr>
    </w:p>
    <w:p w:rsidR="000C7DAB" w:rsidRPr="00162383" w:rsidRDefault="000C7DAB" w:rsidP="000C7DAB">
      <w:pPr>
        <w:jc w:val="both"/>
        <w:rPr>
          <w:rFonts w:ascii="Tahoma" w:hAnsi="Tahoma" w:cs="Tahoma"/>
          <w:lang w:val="hr-HR"/>
        </w:rPr>
      </w:pPr>
    </w:p>
    <w:p w:rsidR="000C7DAB" w:rsidRPr="00162383" w:rsidRDefault="000C7DAB" w:rsidP="000C7DAB">
      <w:pPr>
        <w:jc w:val="center"/>
        <w:rPr>
          <w:rFonts w:ascii="Tahoma" w:hAnsi="Tahoma" w:cs="Tahoma"/>
          <w:b/>
          <w:lang w:val="hr-HR"/>
        </w:rPr>
      </w:pPr>
      <w:r w:rsidRPr="00162383">
        <w:rPr>
          <w:rFonts w:ascii="Tahoma" w:hAnsi="Tahoma" w:cs="Tahoma"/>
          <w:b/>
          <w:lang w:val="hr-HR"/>
        </w:rPr>
        <w:t xml:space="preserve">I Z V J E Š </w:t>
      </w:r>
      <w:r w:rsidR="00F012DA">
        <w:rPr>
          <w:rFonts w:ascii="Tahoma" w:hAnsi="Tahoma" w:cs="Tahoma"/>
          <w:b/>
          <w:lang w:val="hr-HR"/>
        </w:rPr>
        <w:t>Ć E</w:t>
      </w:r>
    </w:p>
    <w:p w:rsidR="000C7DAB" w:rsidRDefault="000C7DAB">
      <w:pPr>
        <w:rPr>
          <w:rFonts w:ascii="Tahoma" w:hAnsi="Tahoma" w:cs="Tahoma"/>
        </w:rPr>
      </w:pPr>
    </w:p>
    <w:p w:rsidR="00F66422" w:rsidRPr="00EC5F58" w:rsidRDefault="00F66422">
      <w:pPr>
        <w:rPr>
          <w:rFonts w:ascii="Tahoma" w:hAnsi="Tahoma" w:cs="Tahoma"/>
          <w:b/>
        </w:rPr>
      </w:pPr>
      <w:r w:rsidRPr="00EC5F58">
        <w:rPr>
          <w:rFonts w:ascii="Tahoma" w:hAnsi="Tahoma" w:cs="Tahoma"/>
          <w:b/>
        </w:rPr>
        <w:t>Ad – 1</w:t>
      </w:r>
      <w:r w:rsidR="000C7DAB" w:rsidRPr="00EC5F58">
        <w:rPr>
          <w:rFonts w:ascii="Tahoma" w:hAnsi="Tahoma" w:cs="Tahoma"/>
          <w:b/>
        </w:rPr>
        <w:t xml:space="preserve"> Informacija o aktivnostima na prov</w:t>
      </w:r>
      <w:r w:rsidR="00F012DA">
        <w:rPr>
          <w:rFonts w:ascii="Tahoma" w:hAnsi="Tahoma" w:cs="Tahoma"/>
          <w:b/>
        </w:rPr>
        <w:t>edbi</w:t>
      </w:r>
      <w:r w:rsidR="000C7DAB" w:rsidRPr="00EC5F58">
        <w:rPr>
          <w:rFonts w:ascii="Tahoma" w:hAnsi="Tahoma" w:cs="Tahoma"/>
          <w:b/>
        </w:rPr>
        <w:t xml:space="preserve"> zaključaka Ustavn</w:t>
      </w:r>
      <w:r w:rsidR="00F012DA">
        <w:rPr>
          <w:rFonts w:ascii="Tahoma" w:hAnsi="Tahoma" w:cs="Tahoma"/>
          <w:b/>
        </w:rPr>
        <w:t>oga</w:t>
      </w:r>
      <w:r w:rsidR="000C7DAB" w:rsidRPr="00EC5F58">
        <w:rPr>
          <w:rFonts w:ascii="Tahoma" w:hAnsi="Tahoma" w:cs="Tahoma"/>
          <w:b/>
        </w:rPr>
        <w:t xml:space="preserve"> </w:t>
      </w:r>
      <w:r w:rsidR="00F012DA">
        <w:rPr>
          <w:rFonts w:ascii="Tahoma" w:hAnsi="Tahoma" w:cs="Tahoma"/>
          <w:b/>
        </w:rPr>
        <w:t>povjerenstva</w:t>
      </w:r>
    </w:p>
    <w:p w:rsidR="00F66422" w:rsidRDefault="00F66422">
      <w:pPr>
        <w:rPr>
          <w:rFonts w:ascii="Tahoma" w:hAnsi="Tahoma" w:cs="Tahoma"/>
        </w:rPr>
      </w:pPr>
    </w:p>
    <w:p w:rsidR="000C7DAB" w:rsidRDefault="000C7DAB">
      <w:pPr>
        <w:rPr>
          <w:rFonts w:ascii="Tahoma" w:hAnsi="Tahoma" w:cs="Tahoma"/>
        </w:rPr>
      </w:pPr>
    </w:p>
    <w:p w:rsidR="00F66422" w:rsidRDefault="00F66422" w:rsidP="00F6642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 A K LJ U Č A K</w:t>
      </w:r>
      <w:r w:rsidR="000C7DAB">
        <w:rPr>
          <w:rFonts w:ascii="Tahoma" w:hAnsi="Tahoma" w:cs="Tahoma"/>
        </w:rPr>
        <w:t xml:space="preserve"> 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0C7DAB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</w:t>
      </w:r>
      <w:r w:rsidR="00F012DA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Zastupničkog</w:t>
      </w:r>
      <w:r w:rsidR="00F012DA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Parlamenta FB</w:t>
      </w:r>
      <w:r w:rsidR="0073562C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konstatira da je Vlada Federacije BiH na svojoj sjednici održanoj 13. </w:t>
      </w:r>
      <w:r w:rsidR="00F012DA">
        <w:rPr>
          <w:rFonts w:ascii="Tahoma" w:hAnsi="Tahoma" w:cs="Tahoma"/>
        </w:rPr>
        <w:t>lipnja</w:t>
      </w:r>
      <w:r>
        <w:rPr>
          <w:rFonts w:ascii="Tahoma" w:hAnsi="Tahoma" w:cs="Tahoma"/>
        </w:rPr>
        <w:t xml:space="preserve"> 2012. godine, provodeći u djelo obveze iz Zaključka Zastupničkog</w:t>
      </w:r>
      <w:r w:rsidR="00F012DA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Parlamenta FB</w:t>
      </w:r>
      <w:r w:rsidR="00F012DA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donesenog </w:t>
      </w:r>
      <w:r w:rsidR="004B30FB">
        <w:rPr>
          <w:rFonts w:ascii="Tahoma" w:hAnsi="Tahoma" w:cs="Tahoma"/>
        </w:rPr>
        <w:t>na sjednici D</w:t>
      </w:r>
      <w:r>
        <w:rPr>
          <w:rFonts w:ascii="Tahoma" w:hAnsi="Tahoma" w:cs="Tahoma"/>
        </w:rPr>
        <w:t xml:space="preserve">oma 11. </w:t>
      </w:r>
      <w:r w:rsidR="00F012DA">
        <w:rPr>
          <w:rFonts w:ascii="Tahoma" w:hAnsi="Tahoma" w:cs="Tahoma"/>
        </w:rPr>
        <w:t>travnja</w:t>
      </w:r>
      <w:r>
        <w:rPr>
          <w:rFonts w:ascii="Tahoma" w:hAnsi="Tahoma" w:cs="Tahoma"/>
        </w:rPr>
        <w:t xml:space="preserve"> 2012. godine</w:t>
      </w:r>
      <w:r w:rsidR="000C7DA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vrlo korektno i sadržajno </w:t>
      </w:r>
      <w:r w:rsidR="000319E2">
        <w:rPr>
          <w:rFonts w:ascii="Tahoma" w:hAnsi="Tahoma" w:cs="Tahoma"/>
        </w:rPr>
        <w:t>sačinila INFORMACIJU o dinamici/problematici izvršavanja odluka Ustavnog</w:t>
      </w:r>
      <w:r w:rsidR="00F012DA">
        <w:rPr>
          <w:rFonts w:ascii="Tahoma" w:hAnsi="Tahoma" w:cs="Tahoma"/>
        </w:rPr>
        <w:t>a</w:t>
      </w:r>
      <w:r w:rsidR="000319E2">
        <w:rPr>
          <w:rFonts w:ascii="Tahoma" w:hAnsi="Tahoma" w:cs="Tahoma"/>
        </w:rPr>
        <w:t xml:space="preserve"> suda Fede</w:t>
      </w:r>
      <w:r w:rsidR="00F012DA">
        <w:rPr>
          <w:rFonts w:ascii="Tahoma" w:hAnsi="Tahoma" w:cs="Tahoma"/>
        </w:rPr>
        <w:t>r</w:t>
      </w:r>
      <w:r w:rsidR="000319E2">
        <w:rPr>
          <w:rFonts w:ascii="Tahoma" w:hAnsi="Tahoma" w:cs="Tahoma"/>
        </w:rPr>
        <w:t>acije BiH i Ustavnog</w:t>
      </w:r>
      <w:r w:rsidR="00F012DA">
        <w:rPr>
          <w:rFonts w:ascii="Tahoma" w:hAnsi="Tahoma" w:cs="Tahoma"/>
        </w:rPr>
        <w:t>a</w:t>
      </w:r>
      <w:r w:rsidR="000319E2">
        <w:rPr>
          <w:rFonts w:ascii="Tahoma" w:hAnsi="Tahoma" w:cs="Tahoma"/>
        </w:rPr>
        <w:t xml:space="preserve"> suda Bosne i Hercegovine koje nisu izvršene</w:t>
      </w:r>
      <w:r w:rsidR="009E4BC9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te </w:t>
      </w:r>
      <w:r w:rsidR="00FB2398">
        <w:rPr>
          <w:rFonts w:ascii="Tahoma" w:hAnsi="Tahoma" w:cs="Tahoma"/>
        </w:rPr>
        <w:t>istu</w:t>
      </w:r>
      <w:r w:rsidR="00A7735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dostavila </w:t>
      </w:r>
      <w:r w:rsidR="000C7DAB">
        <w:rPr>
          <w:rFonts w:ascii="Tahoma" w:hAnsi="Tahoma" w:cs="Tahoma"/>
        </w:rPr>
        <w:t>Zastupničkom</w:t>
      </w:r>
      <w:r>
        <w:rPr>
          <w:rFonts w:ascii="Tahoma" w:hAnsi="Tahoma" w:cs="Tahoma"/>
        </w:rPr>
        <w:t xml:space="preserve"> dom</w:t>
      </w:r>
      <w:r w:rsidR="000C7DAB">
        <w:rPr>
          <w:rFonts w:ascii="Tahoma" w:hAnsi="Tahoma" w:cs="Tahoma"/>
        </w:rPr>
        <w:t>u</w:t>
      </w:r>
      <w:r>
        <w:rPr>
          <w:rFonts w:ascii="Tahoma" w:hAnsi="Tahoma" w:cs="Tahoma"/>
        </w:rPr>
        <w:t>, kao i Ustavno</w:t>
      </w:r>
      <w:r w:rsidR="00703426">
        <w:rPr>
          <w:rFonts w:ascii="Tahoma" w:hAnsi="Tahoma" w:cs="Tahoma"/>
        </w:rPr>
        <w:t>m</w:t>
      </w:r>
      <w:r>
        <w:rPr>
          <w:rFonts w:ascii="Tahoma" w:hAnsi="Tahoma" w:cs="Tahoma"/>
        </w:rPr>
        <w:t xml:space="preserve"> </w:t>
      </w:r>
      <w:r w:rsidR="00703426">
        <w:rPr>
          <w:rFonts w:ascii="Tahoma" w:hAnsi="Tahoma" w:cs="Tahoma"/>
        </w:rPr>
        <w:t>povjerenstvu</w:t>
      </w:r>
      <w:r>
        <w:rPr>
          <w:rFonts w:ascii="Tahoma" w:hAnsi="Tahoma" w:cs="Tahoma"/>
        </w:rPr>
        <w:t xml:space="preserve"> – radnom tijelu Zastupničkog</w:t>
      </w:r>
      <w:r w:rsidR="00703426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doma.</w:t>
      </w:r>
    </w:p>
    <w:p w:rsidR="00F66422" w:rsidRDefault="00F66422" w:rsidP="00FB2398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Ustavn</w:t>
      </w:r>
      <w:r w:rsidR="00703426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predlaže Zastupničkom domu da s predmetnom info</w:t>
      </w:r>
      <w:r w:rsidR="000C7DAB">
        <w:rPr>
          <w:rFonts w:ascii="Tahoma" w:hAnsi="Tahoma" w:cs="Tahoma"/>
        </w:rPr>
        <w:t>rmacijom upozna sve zastupnike D</w:t>
      </w:r>
      <w:r>
        <w:rPr>
          <w:rFonts w:ascii="Tahoma" w:hAnsi="Tahoma" w:cs="Tahoma"/>
        </w:rPr>
        <w:t xml:space="preserve">oma, te </w:t>
      </w:r>
      <w:r w:rsidR="00703426">
        <w:rPr>
          <w:rFonts w:ascii="Tahoma" w:hAnsi="Tahoma" w:cs="Tahoma"/>
        </w:rPr>
        <w:t>ju</w:t>
      </w:r>
      <w:r>
        <w:rPr>
          <w:rFonts w:ascii="Tahoma" w:hAnsi="Tahoma" w:cs="Tahoma"/>
        </w:rPr>
        <w:t xml:space="preserve"> stavi na dnevni red svoje naredne </w:t>
      </w:r>
      <w:r>
        <w:rPr>
          <w:rFonts w:ascii="Tahoma" w:hAnsi="Tahoma" w:cs="Tahoma"/>
        </w:rPr>
        <w:lastRenderedPageBreak/>
        <w:t>sjednice kako bi se na temelju zaključaka s te sjednice proaktivno – promptno krenulo ka konačnim provedbama brojnih odluka ustavnih sudova, kako Bosne i Hercegovine, tako i Federacije</w:t>
      </w:r>
      <w:r w:rsidR="000C7DAB">
        <w:rPr>
          <w:rFonts w:ascii="Tahoma" w:hAnsi="Tahoma" w:cs="Tahoma"/>
        </w:rPr>
        <w:t xml:space="preserve"> BIH</w:t>
      </w:r>
      <w:r>
        <w:rPr>
          <w:rFonts w:ascii="Tahoma" w:hAnsi="Tahoma" w:cs="Tahoma"/>
        </w:rPr>
        <w:t>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</w:t>
      </w:r>
      <w:r w:rsidR="00703426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predlaže Zastupničkom domu da svojim zaključkom obveže Vladu Federacije BiH </w:t>
      </w:r>
      <w:r w:rsidRPr="000C7DAB">
        <w:rPr>
          <w:rFonts w:ascii="Tahoma" w:hAnsi="Tahoma" w:cs="Tahoma"/>
          <w:b/>
        </w:rPr>
        <w:t>da predmetnu informaciju Vlada dopuni i neprovedenim odlukama ustavnih sudova, počev od 1996. godine</w:t>
      </w:r>
      <w:r>
        <w:rPr>
          <w:rFonts w:ascii="Tahoma" w:hAnsi="Tahoma" w:cs="Tahoma"/>
        </w:rPr>
        <w:t xml:space="preserve"> pa do datuma od kojeg počinje predmetna informacija Vlade Federacije BiH.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</w:t>
      </w:r>
      <w:r w:rsidR="00A77357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uz sv</w:t>
      </w:r>
      <w:r w:rsidR="000C7DAB">
        <w:rPr>
          <w:rFonts w:ascii="Tahoma" w:hAnsi="Tahoma" w:cs="Tahoma"/>
        </w:rPr>
        <w:t>e ovo konstatira da neprovođenje</w:t>
      </w:r>
      <w:r>
        <w:rPr>
          <w:rFonts w:ascii="Tahoma" w:hAnsi="Tahoma" w:cs="Tahoma"/>
        </w:rPr>
        <w:t xml:space="preserve"> odluka ustavnih sudova značajno blokira funkcioniranje države, čime se afirmira pravna nesigurnost u državi što je istinski neprihvatljivo, kako za Federaciju BiH kao nje</w:t>
      </w:r>
      <w:r w:rsidR="00A77357">
        <w:rPr>
          <w:rFonts w:ascii="Tahoma" w:hAnsi="Tahoma" w:cs="Tahoma"/>
        </w:rPr>
        <w:t>zi</w:t>
      </w:r>
      <w:r>
        <w:rPr>
          <w:rFonts w:ascii="Tahoma" w:hAnsi="Tahoma" w:cs="Tahoma"/>
        </w:rPr>
        <w:t xml:space="preserve">n entitet, tako i za državu Bosnu i Hercegovinu... Evidentne su i izravne i neizravne materijalne </w:t>
      </w:r>
      <w:r w:rsidR="000C7DAB">
        <w:rPr>
          <w:rFonts w:ascii="Tahoma" w:hAnsi="Tahoma" w:cs="Tahoma"/>
        </w:rPr>
        <w:t xml:space="preserve">i nematerijalne </w:t>
      </w:r>
      <w:r>
        <w:rPr>
          <w:rFonts w:ascii="Tahoma" w:hAnsi="Tahoma" w:cs="Tahoma"/>
        </w:rPr>
        <w:t>štete zbog neprovođenja odluka ustavnih sudova. Svjedoci smo ove nepobitne činjenice poseb</w:t>
      </w:r>
      <w:r w:rsidR="00A77357">
        <w:rPr>
          <w:rFonts w:ascii="Tahoma" w:hAnsi="Tahoma" w:cs="Tahoma"/>
        </w:rPr>
        <w:t>ice</w:t>
      </w:r>
      <w:r>
        <w:rPr>
          <w:rFonts w:ascii="Tahoma" w:hAnsi="Tahoma" w:cs="Tahoma"/>
        </w:rPr>
        <w:t xml:space="preserve"> u tekućoj 2012. godini.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</w:t>
      </w:r>
      <w:r w:rsidR="00A77357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predlaže Domu da svojim zaključkom pokrene konkretne operativne aktivnosti nalogom </w:t>
      </w:r>
      <w:r w:rsidR="00A77357">
        <w:rPr>
          <w:rFonts w:ascii="Tahoma" w:hAnsi="Tahoma" w:cs="Tahoma"/>
        </w:rPr>
        <w:t>mjerodavnima</w:t>
      </w:r>
      <w:r>
        <w:rPr>
          <w:rFonts w:ascii="Tahoma" w:hAnsi="Tahoma" w:cs="Tahoma"/>
        </w:rPr>
        <w:t xml:space="preserve"> za provedbe odluka ustavnih sudova, da bez odlaganja, bez </w:t>
      </w:r>
      <w:r w:rsidR="009E4BC9">
        <w:rPr>
          <w:rFonts w:ascii="Tahoma" w:hAnsi="Tahoma" w:cs="Tahoma"/>
        </w:rPr>
        <w:t>politiziranja,</w:t>
      </w:r>
      <w:r>
        <w:rPr>
          <w:rFonts w:ascii="Tahoma" w:hAnsi="Tahoma" w:cs="Tahoma"/>
        </w:rPr>
        <w:t xml:space="preserve"> pokrenu provedbe svih neprovedenih odluka ustavnih sudova počev od uspostave Federacije BiH 1995. godine, pa do danas.</w:t>
      </w:r>
    </w:p>
    <w:p w:rsidR="00F66422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Zastupnički dom, blaga je riječ, mora OHRABRITI </w:t>
      </w:r>
      <w:r w:rsidR="00A77357">
        <w:rPr>
          <w:rFonts w:ascii="Tahoma" w:hAnsi="Tahoma" w:cs="Tahoma"/>
        </w:rPr>
        <w:t>tužiteljstva</w:t>
      </w:r>
      <w:r>
        <w:rPr>
          <w:rFonts w:ascii="Tahoma" w:hAnsi="Tahoma" w:cs="Tahoma"/>
        </w:rPr>
        <w:t xml:space="preserve"> i Federacije</w:t>
      </w:r>
      <w:r w:rsidR="00FB2398">
        <w:rPr>
          <w:rFonts w:ascii="Tahoma" w:hAnsi="Tahoma" w:cs="Tahoma"/>
        </w:rPr>
        <w:t xml:space="preserve"> BiH</w:t>
      </w:r>
      <w:r>
        <w:rPr>
          <w:rFonts w:ascii="Tahoma" w:hAnsi="Tahoma" w:cs="Tahoma"/>
        </w:rPr>
        <w:t xml:space="preserve"> i Bosne i Hercegovine da </w:t>
      </w:r>
      <w:r w:rsidR="00A77357">
        <w:rPr>
          <w:rFonts w:ascii="Tahoma" w:hAnsi="Tahoma" w:cs="Tahoma"/>
        </w:rPr>
        <w:t>žurno</w:t>
      </w:r>
      <w:r>
        <w:rPr>
          <w:rFonts w:ascii="Tahoma" w:hAnsi="Tahoma" w:cs="Tahoma"/>
        </w:rPr>
        <w:t xml:space="preserve"> pokrenu </w:t>
      </w:r>
      <w:r w:rsidR="00A77357">
        <w:rPr>
          <w:rFonts w:ascii="Tahoma" w:hAnsi="Tahoma" w:cs="Tahoma"/>
        </w:rPr>
        <w:t>tužiteljske</w:t>
      </w:r>
      <w:r>
        <w:rPr>
          <w:rFonts w:ascii="Tahoma" w:hAnsi="Tahoma" w:cs="Tahoma"/>
        </w:rPr>
        <w:t xml:space="preserve"> akt</w:t>
      </w:r>
      <w:r w:rsidR="00A77357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protiv zvaničnika, Ustavom Federacije BiH zaduženih za provedbe odluka ustavnih sudova, te da Vladu Federacije BiH zaduži za pripremu posebnog </w:t>
      </w:r>
      <w:r w:rsidR="000C7DAB">
        <w:rPr>
          <w:rFonts w:ascii="Tahoma" w:hAnsi="Tahoma" w:cs="Tahoma"/>
        </w:rPr>
        <w:t>ZAKONA kojim bi se za prov</w:t>
      </w:r>
      <w:r w:rsidR="00A77357">
        <w:rPr>
          <w:rFonts w:ascii="Tahoma" w:hAnsi="Tahoma" w:cs="Tahoma"/>
        </w:rPr>
        <w:t>edbu</w:t>
      </w:r>
      <w:r>
        <w:rPr>
          <w:rFonts w:ascii="Tahoma" w:hAnsi="Tahoma" w:cs="Tahoma"/>
        </w:rPr>
        <w:t xml:space="preserve"> odluka ustavnih sudova utvrdile odgovornosti i odgovorni subjekti na svim zakonodavnim i izvršnim </w:t>
      </w:r>
      <w:r w:rsidR="00A77357">
        <w:rPr>
          <w:rFonts w:ascii="Tahoma" w:hAnsi="Tahoma" w:cs="Tahoma"/>
        </w:rPr>
        <w:t>razinama</w:t>
      </w:r>
      <w:r>
        <w:rPr>
          <w:rFonts w:ascii="Tahoma" w:hAnsi="Tahoma" w:cs="Tahoma"/>
        </w:rPr>
        <w:t xml:space="preserve"> vlasti unutar Federacije... </w:t>
      </w:r>
      <w:r w:rsidRPr="00F66422">
        <w:rPr>
          <w:rFonts w:ascii="Tahoma" w:hAnsi="Tahoma" w:cs="Tahoma"/>
          <w:b/>
        </w:rPr>
        <w:t xml:space="preserve">Primjera radi: </w:t>
      </w:r>
      <w:r w:rsidR="00A77357">
        <w:rPr>
          <w:rFonts w:ascii="Tahoma" w:hAnsi="Tahoma" w:cs="Tahoma"/>
          <w:b/>
        </w:rPr>
        <w:t>je li</w:t>
      </w:r>
      <w:r w:rsidRPr="00F66422">
        <w:rPr>
          <w:rFonts w:ascii="Tahoma" w:hAnsi="Tahoma" w:cs="Tahoma"/>
          <w:b/>
        </w:rPr>
        <w:t xml:space="preserve"> samo i isključivo PREMIJER Federacije BiH odgovoran za prov</w:t>
      </w:r>
      <w:r w:rsidR="00A77357">
        <w:rPr>
          <w:rFonts w:ascii="Tahoma" w:hAnsi="Tahoma" w:cs="Tahoma"/>
          <w:b/>
        </w:rPr>
        <w:t xml:space="preserve">edbu </w:t>
      </w:r>
      <w:r w:rsidRPr="00F66422">
        <w:rPr>
          <w:rFonts w:ascii="Tahoma" w:hAnsi="Tahoma" w:cs="Tahoma"/>
          <w:b/>
        </w:rPr>
        <w:t>odluka Ustavno</w:t>
      </w:r>
      <w:r w:rsidR="000C7DAB">
        <w:rPr>
          <w:rFonts w:ascii="Tahoma" w:hAnsi="Tahoma" w:cs="Tahoma"/>
          <w:b/>
        </w:rPr>
        <w:t>g</w:t>
      </w:r>
      <w:r w:rsidR="00A77357">
        <w:rPr>
          <w:rFonts w:ascii="Tahoma" w:hAnsi="Tahoma" w:cs="Tahoma"/>
          <w:b/>
        </w:rPr>
        <w:t>a</w:t>
      </w:r>
      <w:r w:rsidR="000C7DAB">
        <w:rPr>
          <w:rFonts w:ascii="Tahoma" w:hAnsi="Tahoma" w:cs="Tahoma"/>
          <w:b/>
        </w:rPr>
        <w:t xml:space="preserve"> suda Federacije BiH, </w:t>
      </w:r>
      <w:r w:rsidR="00A77357">
        <w:rPr>
          <w:rFonts w:ascii="Tahoma" w:hAnsi="Tahoma" w:cs="Tahoma"/>
          <w:b/>
        </w:rPr>
        <w:t>primjerice,</w:t>
      </w:r>
      <w:r w:rsidR="000C7DAB">
        <w:rPr>
          <w:rFonts w:ascii="Tahoma" w:hAnsi="Tahoma" w:cs="Tahoma"/>
          <w:b/>
        </w:rPr>
        <w:t xml:space="preserve"> u povodu Z</w:t>
      </w:r>
      <w:r w:rsidRPr="00F66422">
        <w:rPr>
          <w:rFonts w:ascii="Tahoma" w:hAnsi="Tahoma" w:cs="Tahoma"/>
          <w:b/>
        </w:rPr>
        <w:t xml:space="preserve">akona o šumama </w:t>
      </w:r>
      <w:r w:rsidR="000C7DAB">
        <w:rPr>
          <w:rFonts w:ascii="Tahoma" w:hAnsi="Tahoma" w:cs="Tahoma"/>
          <w:b/>
        </w:rPr>
        <w:t>F</w:t>
      </w:r>
      <w:r w:rsidR="00FB2398">
        <w:rPr>
          <w:rFonts w:ascii="Tahoma" w:hAnsi="Tahoma" w:cs="Tahoma"/>
          <w:b/>
        </w:rPr>
        <w:t>b</w:t>
      </w:r>
      <w:r w:rsidR="000C7DAB">
        <w:rPr>
          <w:rFonts w:ascii="Tahoma" w:hAnsi="Tahoma" w:cs="Tahoma"/>
          <w:b/>
        </w:rPr>
        <w:t>iH</w:t>
      </w:r>
      <w:r w:rsidR="00FB2398">
        <w:rPr>
          <w:rFonts w:ascii="Tahoma" w:hAnsi="Tahoma" w:cs="Tahoma"/>
          <w:b/>
        </w:rPr>
        <w:t>,</w:t>
      </w:r>
      <w:r w:rsidR="000C7DAB">
        <w:rPr>
          <w:rFonts w:ascii="Tahoma" w:hAnsi="Tahoma" w:cs="Tahoma"/>
          <w:b/>
        </w:rPr>
        <w:t xml:space="preserve"> </w:t>
      </w:r>
      <w:r w:rsidRPr="00F66422">
        <w:rPr>
          <w:rFonts w:ascii="Tahoma" w:hAnsi="Tahoma" w:cs="Tahoma"/>
          <w:b/>
        </w:rPr>
        <w:t xml:space="preserve">kakvo </w:t>
      </w:r>
      <w:r w:rsidR="00A77357" w:rsidRPr="00F66422">
        <w:rPr>
          <w:rFonts w:ascii="Tahoma" w:hAnsi="Tahoma" w:cs="Tahoma"/>
          <w:b/>
        </w:rPr>
        <w:t xml:space="preserve">je </w:t>
      </w:r>
      <w:r w:rsidRPr="00F66422">
        <w:rPr>
          <w:rFonts w:ascii="Tahoma" w:hAnsi="Tahoma" w:cs="Tahoma"/>
          <w:b/>
        </w:rPr>
        <w:t>normativno rješenje trenut</w:t>
      </w:r>
      <w:r w:rsidR="00A77357">
        <w:rPr>
          <w:rFonts w:ascii="Tahoma" w:hAnsi="Tahoma" w:cs="Tahoma"/>
          <w:b/>
        </w:rPr>
        <w:t>ač</w:t>
      </w:r>
      <w:r w:rsidRPr="00F66422">
        <w:rPr>
          <w:rFonts w:ascii="Tahoma" w:hAnsi="Tahoma" w:cs="Tahoma"/>
          <w:b/>
        </w:rPr>
        <w:t>no na snazi.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0C7DAB" w:rsidRPr="00EC5F58" w:rsidRDefault="000C7DAB" w:rsidP="000C7DAB">
      <w:pPr>
        <w:jc w:val="both"/>
        <w:rPr>
          <w:rFonts w:ascii="Tahoma" w:hAnsi="Tahoma" w:cs="Tahoma"/>
          <w:b/>
          <w:lang w:val="sr-Cyrl-CS"/>
        </w:rPr>
      </w:pPr>
      <w:r w:rsidRPr="00EC5F58">
        <w:rPr>
          <w:rFonts w:ascii="Tahoma" w:hAnsi="Tahoma" w:cs="Tahoma"/>
          <w:b/>
        </w:rPr>
        <w:t>Ad – 2 Inicijativa za usvajanje Amandmana na Ustav Federacije BiH – predlaga</w:t>
      </w:r>
      <w:r w:rsidR="00A77357">
        <w:rPr>
          <w:rFonts w:ascii="Tahoma" w:hAnsi="Tahoma" w:cs="Tahoma"/>
          <w:b/>
        </w:rPr>
        <w:t>telj</w:t>
      </w:r>
      <w:r w:rsidRPr="00EC5F58">
        <w:rPr>
          <w:rFonts w:ascii="Tahoma" w:hAnsi="Tahoma" w:cs="Tahoma"/>
          <w:b/>
        </w:rPr>
        <w:t>: Klub izaslanika hrvatskog</w:t>
      </w:r>
      <w:r w:rsidR="00A77357">
        <w:rPr>
          <w:rFonts w:ascii="Tahoma" w:hAnsi="Tahoma" w:cs="Tahoma"/>
          <w:b/>
        </w:rPr>
        <w:t>a</w:t>
      </w:r>
      <w:r w:rsidRPr="00EC5F58">
        <w:rPr>
          <w:rFonts w:ascii="Tahoma" w:hAnsi="Tahoma" w:cs="Tahoma"/>
          <w:b/>
        </w:rPr>
        <w:t xml:space="preserve"> naroda u Domu naroda Parlamenta Federacije BiH</w:t>
      </w:r>
    </w:p>
    <w:p w:rsidR="000C7DAB" w:rsidRDefault="000C7DAB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F66422" w:rsidRDefault="00F66422" w:rsidP="00F6642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ZAKLJUČAK </w:t>
      </w:r>
      <w:r w:rsidR="0030122C">
        <w:rPr>
          <w:rFonts w:ascii="Tahoma" w:hAnsi="Tahoma" w:cs="Tahoma"/>
        </w:rPr>
        <w:t>- 1</w:t>
      </w:r>
    </w:p>
    <w:p w:rsidR="00F66422" w:rsidRDefault="00F66422" w:rsidP="00F66422">
      <w:pPr>
        <w:jc w:val="both"/>
        <w:rPr>
          <w:rFonts w:ascii="Tahoma" w:hAnsi="Tahoma" w:cs="Tahoma"/>
        </w:rPr>
      </w:pPr>
    </w:p>
    <w:p w:rsidR="00C970B6" w:rsidRDefault="00F66422" w:rsidP="00F664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</w:t>
      </w:r>
      <w:r w:rsidR="00A77357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Zastupničkom domu Parlamenta FB</w:t>
      </w:r>
      <w:r w:rsidR="00A77357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H predlaže </w:t>
      </w:r>
      <w:r w:rsidR="00A77357">
        <w:rPr>
          <w:rFonts w:ascii="Tahoma" w:hAnsi="Tahoma" w:cs="Tahoma"/>
        </w:rPr>
        <w:t>žurno</w:t>
      </w:r>
      <w:r>
        <w:rPr>
          <w:rFonts w:ascii="Tahoma" w:hAnsi="Tahoma" w:cs="Tahoma"/>
        </w:rPr>
        <w:t xml:space="preserve"> razmatranje veoma aktu</w:t>
      </w:r>
      <w:r w:rsidR="00A77357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lne problematike koja se odnosi na neopravdano dugi zastoj u popuni </w:t>
      </w:r>
      <w:r w:rsidR="00C970B6">
        <w:rPr>
          <w:rFonts w:ascii="Tahoma" w:hAnsi="Tahoma" w:cs="Tahoma"/>
        </w:rPr>
        <w:t>Ustavnog</w:t>
      </w:r>
      <w:r w:rsidR="00A77357">
        <w:rPr>
          <w:rFonts w:ascii="Tahoma" w:hAnsi="Tahoma" w:cs="Tahoma"/>
        </w:rPr>
        <w:t>a</w:t>
      </w:r>
      <w:r w:rsidR="00C970B6">
        <w:rPr>
          <w:rFonts w:ascii="Tahoma" w:hAnsi="Tahoma" w:cs="Tahoma"/>
        </w:rPr>
        <w:t xml:space="preserve"> suda Federacije BiH nedostajućim su</w:t>
      </w:r>
      <w:r w:rsidR="00A77357">
        <w:rPr>
          <w:rFonts w:ascii="Tahoma" w:hAnsi="Tahoma" w:cs="Tahoma"/>
        </w:rPr>
        <w:t>cima</w:t>
      </w:r>
      <w:r w:rsidR="00C970B6">
        <w:rPr>
          <w:rFonts w:ascii="Tahoma" w:hAnsi="Tahoma" w:cs="Tahoma"/>
        </w:rPr>
        <w:t xml:space="preserve"> te da u povodu tog</w:t>
      </w:r>
      <w:r w:rsidR="00A77357">
        <w:rPr>
          <w:rFonts w:ascii="Tahoma" w:hAnsi="Tahoma" w:cs="Tahoma"/>
        </w:rPr>
        <w:t>a</w:t>
      </w:r>
      <w:r w:rsidR="00C970B6">
        <w:rPr>
          <w:rFonts w:ascii="Tahoma" w:hAnsi="Tahoma" w:cs="Tahoma"/>
        </w:rPr>
        <w:t xml:space="preserve"> zastoja kroz svoj zaključak zauzme parlamentarni stav kao i poduzimanje konkret</w:t>
      </w:r>
      <w:r w:rsidR="00AF25BB">
        <w:rPr>
          <w:rFonts w:ascii="Tahoma" w:hAnsi="Tahoma" w:cs="Tahoma"/>
        </w:rPr>
        <w:t>n</w:t>
      </w:r>
      <w:r w:rsidR="00C970B6">
        <w:rPr>
          <w:rFonts w:ascii="Tahoma" w:hAnsi="Tahoma" w:cs="Tahoma"/>
        </w:rPr>
        <w:t xml:space="preserve">ih akata i aktivnosti, </w:t>
      </w:r>
      <w:r w:rsidR="00A77357">
        <w:rPr>
          <w:rFonts w:ascii="Tahoma" w:hAnsi="Tahoma" w:cs="Tahoma"/>
        </w:rPr>
        <w:t>budući</w:t>
      </w:r>
      <w:r w:rsidR="00C970B6">
        <w:rPr>
          <w:rFonts w:ascii="Tahoma" w:hAnsi="Tahoma" w:cs="Tahoma"/>
        </w:rPr>
        <w:t xml:space="preserve"> da Ustavni sud FB</w:t>
      </w:r>
      <w:r w:rsidR="00A77357">
        <w:rPr>
          <w:rFonts w:ascii="Tahoma" w:hAnsi="Tahoma" w:cs="Tahoma"/>
        </w:rPr>
        <w:t>i</w:t>
      </w:r>
      <w:r w:rsidR="00C970B6">
        <w:rPr>
          <w:rFonts w:ascii="Tahoma" w:hAnsi="Tahoma" w:cs="Tahoma"/>
        </w:rPr>
        <w:t>H umjesto u ustavnom sastavu od DEVET sud</w:t>
      </w:r>
      <w:r w:rsidR="00A77357">
        <w:rPr>
          <w:rFonts w:ascii="Tahoma" w:hAnsi="Tahoma" w:cs="Tahoma"/>
        </w:rPr>
        <w:t>aca,</w:t>
      </w:r>
      <w:r w:rsidR="00C970B6">
        <w:rPr>
          <w:rFonts w:ascii="Tahoma" w:hAnsi="Tahoma" w:cs="Tahoma"/>
        </w:rPr>
        <w:t xml:space="preserve"> </w:t>
      </w:r>
      <w:r w:rsidR="000C7DAB">
        <w:rPr>
          <w:rFonts w:ascii="Tahoma" w:hAnsi="Tahoma" w:cs="Tahoma"/>
        </w:rPr>
        <w:t>više od</w:t>
      </w:r>
      <w:r w:rsidR="00C970B6">
        <w:rPr>
          <w:rFonts w:ascii="Tahoma" w:hAnsi="Tahoma" w:cs="Tahoma"/>
        </w:rPr>
        <w:t xml:space="preserve"> dvije godine djeluje u sastavu od ŠEST sud</w:t>
      </w:r>
      <w:r w:rsidR="00A77357">
        <w:rPr>
          <w:rFonts w:ascii="Tahoma" w:hAnsi="Tahoma" w:cs="Tahoma"/>
        </w:rPr>
        <w:t>aca</w:t>
      </w:r>
      <w:r w:rsidR="000319E2">
        <w:rPr>
          <w:rFonts w:ascii="Tahoma" w:hAnsi="Tahoma" w:cs="Tahoma"/>
        </w:rPr>
        <w:t>, očekujući da broj sud</w:t>
      </w:r>
      <w:r w:rsidR="00A77357">
        <w:rPr>
          <w:rFonts w:ascii="Tahoma" w:hAnsi="Tahoma" w:cs="Tahoma"/>
        </w:rPr>
        <w:t>aca</w:t>
      </w:r>
      <w:r w:rsidR="000319E2">
        <w:rPr>
          <w:rFonts w:ascii="Tahoma" w:hAnsi="Tahoma" w:cs="Tahoma"/>
        </w:rPr>
        <w:t xml:space="preserve"> u Ustavnom sudu za mjesec do dva dana bude smanjen na samo PET sud</w:t>
      </w:r>
      <w:r w:rsidR="00A77357">
        <w:rPr>
          <w:rFonts w:ascii="Tahoma" w:hAnsi="Tahoma" w:cs="Tahoma"/>
        </w:rPr>
        <w:t>aca</w:t>
      </w:r>
      <w:r w:rsidR="000319E2">
        <w:rPr>
          <w:rFonts w:ascii="Tahoma" w:hAnsi="Tahoma" w:cs="Tahoma"/>
        </w:rPr>
        <w:t>, u kom slučaju</w:t>
      </w:r>
      <w:r w:rsidR="000C7DAB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ako se ne popune upražnjena sud</w:t>
      </w:r>
      <w:r w:rsidR="00A77357">
        <w:rPr>
          <w:rFonts w:ascii="Tahoma" w:hAnsi="Tahoma" w:cs="Tahoma"/>
        </w:rPr>
        <w:t>ačka</w:t>
      </w:r>
      <w:r w:rsidR="000319E2">
        <w:rPr>
          <w:rFonts w:ascii="Tahoma" w:hAnsi="Tahoma" w:cs="Tahoma"/>
        </w:rPr>
        <w:t xml:space="preserve"> mjesta</w:t>
      </w:r>
      <w:r w:rsidR="000C7DAB">
        <w:rPr>
          <w:rFonts w:ascii="Tahoma" w:hAnsi="Tahoma" w:cs="Tahoma"/>
        </w:rPr>
        <w:t>,</w:t>
      </w:r>
      <w:r w:rsidR="000319E2">
        <w:rPr>
          <w:rFonts w:ascii="Tahoma" w:hAnsi="Tahoma" w:cs="Tahoma"/>
        </w:rPr>
        <w:t xml:space="preserve"> </w:t>
      </w:r>
      <w:r w:rsidR="000319E2">
        <w:rPr>
          <w:rFonts w:ascii="Tahoma" w:hAnsi="Tahoma" w:cs="Tahoma"/>
        </w:rPr>
        <w:lastRenderedPageBreak/>
        <w:t>Ustavni sud prestaje sa svojim radom, s obzirom na</w:t>
      </w:r>
      <w:r w:rsidR="000C7DAB">
        <w:rPr>
          <w:rFonts w:ascii="Tahoma" w:hAnsi="Tahoma" w:cs="Tahoma"/>
        </w:rPr>
        <w:t xml:space="preserve"> odredbe</w:t>
      </w:r>
      <w:r w:rsidR="000319E2">
        <w:rPr>
          <w:rFonts w:ascii="Tahoma" w:hAnsi="Tahoma" w:cs="Tahoma"/>
        </w:rPr>
        <w:t xml:space="preserve"> akt</w:t>
      </w:r>
      <w:r w:rsidR="000C7DAB">
        <w:rPr>
          <w:rFonts w:ascii="Tahoma" w:hAnsi="Tahoma" w:cs="Tahoma"/>
        </w:rPr>
        <w:t>a</w:t>
      </w:r>
      <w:r w:rsidR="000319E2">
        <w:rPr>
          <w:rFonts w:ascii="Tahoma" w:hAnsi="Tahoma" w:cs="Tahoma"/>
        </w:rPr>
        <w:t xml:space="preserve"> koji uređuje rad Ustavnog</w:t>
      </w:r>
      <w:r w:rsidR="00A77357">
        <w:rPr>
          <w:rFonts w:ascii="Tahoma" w:hAnsi="Tahoma" w:cs="Tahoma"/>
        </w:rPr>
        <w:t>a</w:t>
      </w:r>
      <w:r w:rsidR="000319E2">
        <w:rPr>
          <w:rFonts w:ascii="Tahoma" w:hAnsi="Tahoma" w:cs="Tahoma"/>
        </w:rPr>
        <w:t xml:space="preserve"> suda.</w:t>
      </w:r>
    </w:p>
    <w:p w:rsidR="000319E2" w:rsidRDefault="000319E2" w:rsidP="000319E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ZAKLJUČAK </w:t>
      </w:r>
      <w:r w:rsidR="0030122C">
        <w:rPr>
          <w:rFonts w:ascii="Tahoma" w:hAnsi="Tahoma" w:cs="Tahoma"/>
        </w:rPr>
        <w:t>- 2</w:t>
      </w:r>
    </w:p>
    <w:p w:rsidR="000319E2" w:rsidRDefault="000319E2" w:rsidP="000319E2">
      <w:pPr>
        <w:jc w:val="center"/>
        <w:rPr>
          <w:rFonts w:ascii="Tahoma" w:hAnsi="Tahoma" w:cs="Tahoma"/>
        </w:rPr>
      </w:pP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Razmotrivši prijedlog A</w:t>
      </w:r>
      <w:r w:rsidR="000C7DAB">
        <w:rPr>
          <w:rFonts w:ascii="Tahoma" w:hAnsi="Tahoma" w:cs="Tahoma"/>
        </w:rPr>
        <w:t>mandmana na Ustav Federacije BiH</w:t>
      </w:r>
      <w:r>
        <w:rPr>
          <w:rFonts w:ascii="Tahoma" w:hAnsi="Tahoma" w:cs="Tahoma"/>
        </w:rPr>
        <w:t xml:space="preserve"> </w:t>
      </w:r>
      <w:r w:rsidR="00A77357">
        <w:rPr>
          <w:rFonts w:ascii="Tahoma" w:hAnsi="Tahoma" w:cs="Tahoma"/>
        </w:rPr>
        <w:t xml:space="preserve">koji je podnio </w:t>
      </w:r>
      <w:r>
        <w:rPr>
          <w:rFonts w:ascii="Tahoma" w:hAnsi="Tahoma" w:cs="Tahoma"/>
        </w:rPr>
        <w:t>Klub izaslanika hrvatskog</w:t>
      </w:r>
      <w:r w:rsidR="00A77357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naroda u </w:t>
      </w:r>
      <w:r w:rsidR="009A328E">
        <w:rPr>
          <w:rFonts w:ascii="Tahoma" w:hAnsi="Tahoma" w:cs="Tahoma"/>
        </w:rPr>
        <w:t>D</w:t>
      </w:r>
      <w:r>
        <w:rPr>
          <w:rFonts w:ascii="Tahoma" w:hAnsi="Tahoma" w:cs="Tahoma"/>
        </w:rPr>
        <w:t>omu naroda Parlamenta FB</w:t>
      </w:r>
      <w:r w:rsidR="00A77357">
        <w:rPr>
          <w:rFonts w:ascii="Tahoma" w:hAnsi="Tahoma" w:cs="Tahoma"/>
        </w:rPr>
        <w:t>i</w:t>
      </w:r>
      <w:r>
        <w:rPr>
          <w:rFonts w:ascii="Tahoma" w:hAnsi="Tahoma" w:cs="Tahoma"/>
        </w:rPr>
        <w:t>H, Ustavn</w:t>
      </w:r>
      <w:r w:rsidR="00A77357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Za</w:t>
      </w:r>
      <w:bookmarkStart w:id="0" w:name="_GoBack"/>
      <w:bookmarkEnd w:id="0"/>
      <w:r>
        <w:rPr>
          <w:rFonts w:ascii="Tahoma" w:hAnsi="Tahoma" w:cs="Tahoma"/>
        </w:rPr>
        <w:t>stupničkog</w:t>
      </w:r>
      <w:r w:rsidR="00A77357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doma zaključil</w:t>
      </w:r>
      <w:r w:rsidR="00A77357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je da nije moguće amandirati odredbe Ustava Federacije BiH koje su dopunjene AMANDMANIMA VISOKOG PREDSTAVNIKA MEĐUNARODNE ZAJEDNICE ZA BOSNU I HERCEGOVINU, s obzirom na čin</w:t>
      </w:r>
      <w:r w:rsidR="000C7DAB">
        <w:rPr>
          <w:rFonts w:ascii="Tahoma" w:hAnsi="Tahoma" w:cs="Tahoma"/>
        </w:rPr>
        <w:t xml:space="preserve">jenicu da </w:t>
      </w:r>
      <w:r w:rsidR="00A77357">
        <w:rPr>
          <w:rFonts w:ascii="Tahoma" w:hAnsi="Tahoma" w:cs="Tahoma"/>
        </w:rPr>
        <w:t xml:space="preserve">Parlament Federacije BiH </w:t>
      </w:r>
      <w:r w:rsidR="000C7DAB">
        <w:rPr>
          <w:rFonts w:ascii="Tahoma" w:hAnsi="Tahoma" w:cs="Tahoma"/>
        </w:rPr>
        <w:t xml:space="preserve">još uvijek </w:t>
      </w:r>
      <w:r w:rsidR="00A77357">
        <w:rPr>
          <w:rFonts w:ascii="Tahoma" w:hAnsi="Tahoma" w:cs="Tahoma"/>
        </w:rPr>
        <w:t xml:space="preserve">nije usvojio </w:t>
      </w:r>
      <w:r w:rsidR="000C7DAB">
        <w:rPr>
          <w:rFonts w:ascii="Tahoma" w:hAnsi="Tahoma" w:cs="Tahoma"/>
        </w:rPr>
        <w:t>amandman</w:t>
      </w:r>
      <w:r w:rsidR="00A77357">
        <w:rPr>
          <w:rFonts w:ascii="Tahoma" w:hAnsi="Tahoma" w:cs="Tahoma"/>
        </w:rPr>
        <w:t>e</w:t>
      </w:r>
      <w:r w:rsidR="000C7DAB">
        <w:rPr>
          <w:rFonts w:ascii="Tahoma" w:hAnsi="Tahoma" w:cs="Tahoma"/>
        </w:rPr>
        <w:t xml:space="preserve"> V</w:t>
      </w:r>
      <w:r w:rsidR="00A77357">
        <w:rPr>
          <w:rFonts w:ascii="Tahoma" w:hAnsi="Tahoma" w:cs="Tahoma"/>
        </w:rPr>
        <w:t>isokog predstavnika.</w:t>
      </w:r>
      <w:r>
        <w:rPr>
          <w:rFonts w:ascii="Tahoma" w:hAnsi="Tahoma" w:cs="Tahoma"/>
        </w:rPr>
        <w:t xml:space="preserve"> </w:t>
      </w: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Tek kada ih i ukoliko ih usvoji Parlament Federacije BiH, amandmani Visokog predstavnika međunarodne zajednice za BiH postaju amandmani usvojeni i od </w:t>
      </w:r>
      <w:r w:rsidR="00FB2398">
        <w:rPr>
          <w:rFonts w:ascii="Tahoma" w:hAnsi="Tahoma" w:cs="Tahoma"/>
        </w:rPr>
        <w:t xml:space="preserve">strane </w:t>
      </w:r>
      <w:r>
        <w:rPr>
          <w:rFonts w:ascii="Tahoma" w:hAnsi="Tahoma" w:cs="Tahoma"/>
        </w:rPr>
        <w:t>Parlamenta FB</w:t>
      </w:r>
      <w:r w:rsidR="00BF5EC5">
        <w:rPr>
          <w:rFonts w:ascii="Tahoma" w:hAnsi="Tahoma" w:cs="Tahoma"/>
        </w:rPr>
        <w:t>i</w:t>
      </w:r>
      <w:r>
        <w:rPr>
          <w:rFonts w:ascii="Tahoma" w:hAnsi="Tahoma" w:cs="Tahoma"/>
        </w:rPr>
        <w:t>H, te kao takvi i podložni novim izmjenama i dopunama putem amandmana upućenih od Ustavom ovlaštenih predlaga</w:t>
      </w:r>
      <w:r w:rsidR="00BF5EC5">
        <w:rPr>
          <w:rFonts w:ascii="Tahoma" w:hAnsi="Tahoma" w:cs="Tahoma"/>
        </w:rPr>
        <w:t>telj</w:t>
      </w:r>
      <w:r>
        <w:rPr>
          <w:rFonts w:ascii="Tahoma" w:hAnsi="Tahoma" w:cs="Tahoma"/>
        </w:rPr>
        <w:t>a... U konkretnom slučaju, Klub izaslanika hrvatskog</w:t>
      </w:r>
      <w:r w:rsidR="00BF5EC5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naroda u Domu naroda ovlašten je za podnošenje amandmana po usvajanju</w:t>
      </w:r>
      <w:r w:rsidR="000C7DAB">
        <w:rPr>
          <w:rFonts w:ascii="Tahoma" w:hAnsi="Tahoma" w:cs="Tahoma"/>
        </w:rPr>
        <w:t xml:space="preserve"> amandmana Visokog predstavnika M</w:t>
      </w:r>
      <w:r>
        <w:rPr>
          <w:rFonts w:ascii="Tahoma" w:hAnsi="Tahoma" w:cs="Tahoma"/>
        </w:rPr>
        <w:t>eđunarodne zajednice za BiH od strane Parlamenta Federacije BiH.</w:t>
      </w:r>
    </w:p>
    <w:p w:rsidR="000319E2" w:rsidRDefault="000319E2" w:rsidP="000319E2">
      <w:pPr>
        <w:jc w:val="both"/>
        <w:rPr>
          <w:rFonts w:ascii="Tahoma" w:hAnsi="Tahoma" w:cs="Tahoma"/>
        </w:rPr>
      </w:pPr>
    </w:p>
    <w:p w:rsidR="00726E09" w:rsidRDefault="00726E09" w:rsidP="000319E2">
      <w:pPr>
        <w:jc w:val="both"/>
        <w:rPr>
          <w:rFonts w:ascii="Tahoma" w:hAnsi="Tahoma" w:cs="Tahoma"/>
        </w:rPr>
      </w:pPr>
    </w:p>
    <w:p w:rsidR="000319E2" w:rsidRPr="00EC5F58" w:rsidRDefault="0030122C" w:rsidP="000319E2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Ad – 3</w:t>
      </w:r>
      <w:r w:rsidR="000C7DAB" w:rsidRPr="00EC5F58">
        <w:rPr>
          <w:rFonts w:ascii="Tahoma" w:hAnsi="Tahoma" w:cs="Tahoma"/>
          <w:b/>
        </w:rPr>
        <w:t xml:space="preserve"> Tekuća pitanja</w:t>
      </w:r>
    </w:p>
    <w:p w:rsidR="000319E2" w:rsidRDefault="000319E2" w:rsidP="000319E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ZA</w:t>
      </w:r>
      <w:r w:rsidR="000C7DAB">
        <w:rPr>
          <w:rFonts w:ascii="Tahoma" w:hAnsi="Tahoma" w:cs="Tahoma"/>
        </w:rPr>
        <w:t xml:space="preserve">KLJUČAK </w:t>
      </w:r>
    </w:p>
    <w:p w:rsidR="000319E2" w:rsidRDefault="000319E2" w:rsidP="000319E2">
      <w:pPr>
        <w:jc w:val="center"/>
        <w:rPr>
          <w:rFonts w:ascii="Tahoma" w:hAnsi="Tahoma" w:cs="Tahoma"/>
        </w:rPr>
      </w:pPr>
    </w:p>
    <w:p w:rsidR="000319E2" w:rsidRDefault="000319E2" w:rsidP="000319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</w:t>
      </w:r>
      <w:r w:rsidR="00BF5EC5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F012DA">
        <w:rPr>
          <w:rFonts w:ascii="Tahoma" w:hAnsi="Tahoma" w:cs="Tahoma"/>
        </w:rPr>
        <w:t>povjerenstvo</w:t>
      </w:r>
      <w:r>
        <w:rPr>
          <w:rFonts w:ascii="Tahoma" w:hAnsi="Tahoma" w:cs="Tahoma"/>
        </w:rPr>
        <w:t xml:space="preserve"> p</w:t>
      </w:r>
      <w:r w:rsidR="00D0071A">
        <w:rPr>
          <w:rFonts w:ascii="Tahoma" w:hAnsi="Tahoma" w:cs="Tahoma"/>
        </w:rPr>
        <w:t>redlaže Zastupničkom</w:t>
      </w:r>
      <w:r w:rsidR="000C7DAB">
        <w:rPr>
          <w:rFonts w:ascii="Tahoma" w:hAnsi="Tahoma" w:cs="Tahoma"/>
        </w:rPr>
        <w:t xml:space="preserve"> domu da svo</w:t>
      </w:r>
      <w:r>
        <w:rPr>
          <w:rFonts w:ascii="Tahoma" w:hAnsi="Tahoma" w:cs="Tahoma"/>
        </w:rPr>
        <w:t>jim zaključkom zaduži STRUČNE SLUŽBE Doma da sačine pregled svih do sada prispjelih inicijativa za izmjene i dopune Ustava Federacije BiH, upućenih Domu od brojnih predlaga</w:t>
      </w:r>
      <w:r w:rsidR="00BF5EC5">
        <w:rPr>
          <w:rFonts w:ascii="Tahoma" w:hAnsi="Tahoma" w:cs="Tahoma"/>
        </w:rPr>
        <w:t>telj</w:t>
      </w:r>
      <w:r>
        <w:rPr>
          <w:rFonts w:ascii="Tahoma" w:hAnsi="Tahoma" w:cs="Tahoma"/>
        </w:rPr>
        <w:t>a u funkciji poboljšanja odredbi</w:t>
      </w:r>
      <w:r w:rsidR="00FB2398">
        <w:rPr>
          <w:rFonts w:ascii="Tahoma" w:hAnsi="Tahoma" w:cs="Tahoma"/>
        </w:rPr>
        <w:t>, kako</w:t>
      </w:r>
      <w:r>
        <w:rPr>
          <w:rFonts w:ascii="Tahoma" w:hAnsi="Tahoma" w:cs="Tahoma"/>
        </w:rPr>
        <w:t xml:space="preserve"> Ustava Federacije</w:t>
      </w:r>
      <w:r w:rsidR="009A328E">
        <w:rPr>
          <w:rFonts w:ascii="Tahoma" w:hAnsi="Tahoma" w:cs="Tahoma"/>
        </w:rPr>
        <w:t xml:space="preserve"> BiH</w:t>
      </w:r>
      <w:r w:rsidR="00FB2398">
        <w:rPr>
          <w:rFonts w:ascii="Tahoma" w:hAnsi="Tahoma" w:cs="Tahoma"/>
        </w:rPr>
        <w:t xml:space="preserve">, tako </w:t>
      </w:r>
      <w:r>
        <w:rPr>
          <w:rFonts w:ascii="Tahoma" w:hAnsi="Tahoma" w:cs="Tahoma"/>
        </w:rPr>
        <w:t xml:space="preserve">i Ustava Bosne i Hercegovine. </w:t>
      </w:r>
    </w:p>
    <w:p w:rsidR="00EC5F58" w:rsidRDefault="00EC5F58" w:rsidP="000319E2">
      <w:pPr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ind w:firstLine="720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>Za izvjesti</w:t>
      </w:r>
      <w:r w:rsidR="00BF5EC5">
        <w:rPr>
          <w:rFonts w:ascii="Tahoma" w:hAnsi="Tahoma" w:cs="Tahoma"/>
        </w:rPr>
        <w:t>telj</w:t>
      </w:r>
      <w:r w:rsidRPr="00DA53D4">
        <w:rPr>
          <w:rFonts w:ascii="Tahoma" w:hAnsi="Tahoma" w:cs="Tahoma"/>
        </w:rPr>
        <w:t xml:space="preserve">a </w:t>
      </w:r>
      <w:r w:rsidR="00BF5EC5">
        <w:rPr>
          <w:rFonts w:ascii="Tahoma" w:hAnsi="Tahoma" w:cs="Tahoma"/>
        </w:rPr>
        <w:t>Povjerenstva</w:t>
      </w:r>
      <w:r w:rsidRPr="00DA53D4">
        <w:rPr>
          <w:rFonts w:ascii="Tahoma" w:hAnsi="Tahoma" w:cs="Tahoma"/>
        </w:rPr>
        <w:t xml:space="preserve"> na sjednici </w:t>
      </w:r>
      <w:r w:rsidR="00BF5EC5">
        <w:rPr>
          <w:rFonts w:ascii="Tahoma" w:hAnsi="Tahoma" w:cs="Tahoma"/>
        </w:rPr>
        <w:t>Zastup</w:t>
      </w:r>
      <w:r w:rsidRPr="00DA53D4">
        <w:rPr>
          <w:rFonts w:ascii="Tahoma" w:hAnsi="Tahoma" w:cs="Tahoma"/>
        </w:rPr>
        <w:t>ničkog</w:t>
      </w:r>
      <w:r w:rsidR="00BF5EC5">
        <w:rPr>
          <w:rFonts w:ascii="Tahoma" w:hAnsi="Tahoma" w:cs="Tahoma"/>
        </w:rPr>
        <w:t>a</w:t>
      </w:r>
      <w:r w:rsidRPr="00DA53D4">
        <w:rPr>
          <w:rFonts w:ascii="Tahoma" w:hAnsi="Tahoma" w:cs="Tahoma"/>
        </w:rPr>
        <w:t xml:space="preserve"> doma po svim t</w:t>
      </w:r>
      <w:r w:rsidR="00BF5EC5">
        <w:rPr>
          <w:rFonts w:ascii="Tahoma" w:hAnsi="Tahoma" w:cs="Tahoma"/>
        </w:rPr>
        <w:t>o</w:t>
      </w:r>
      <w:r w:rsidRPr="00DA53D4">
        <w:rPr>
          <w:rFonts w:ascii="Tahoma" w:hAnsi="Tahoma" w:cs="Tahoma"/>
        </w:rPr>
        <w:t>čkama dnevnog</w:t>
      </w:r>
      <w:r w:rsidR="00BF5EC5">
        <w:rPr>
          <w:rFonts w:ascii="Tahoma" w:hAnsi="Tahoma" w:cs="Tahoma"/>
        </w:rPr>
        <w:t>a</w:t>
      </w:r>
      <w:r w:rsidRPr="00DA53D4">
        <w:rPr>
          <w:rFonts w:ascii="Tahoma" w:hAnsi="Tahoma" w:cs="Tahoma"/>
        </w:rPr>
        <w:t xml:space="preserve"> reda određen je predsjednik </w:t>
      </w:r>
      <w:r w:rsidR="00BF5EC5">
        <w:rPr>
          <w:rFonts w:ascii="Tahoma" w:hAnsi="Tahoma" w:cs="Tahoma"/>
        </w:rPr>
        <w:t>Povjerenstva</w:t>
      </w:r>
      <w:r w:rsidRPr="00DA53D4">
        <w:rPr>
          <w:rFonts w:ascii="Tahoma" w:hAnsi="Tahoma" w:cs="Tahoma"/>
        </w:rPr>
        <w:t xml:space="preserve"> Irfan Ajanović.</w:t>
      </w:r>
    </w:p>
    <w:p w:rsidR="00EC5F58" w:rsidRPr="00DA53D4" w:rsidRDefault="00EC5F58" w:rsidP="00EC5F58">
      <w:pPr>
        <w:spacing w:line="276" w:lineRule="auto"/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spacing w:line="276" w:lineRule="auto"/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jc w:val="both"/>
        <w:rPr>
          <w:rFonts w:ascii="Tahoma" w:hAnsi="Tahoma" w:cs="Tahoma"/>
        </w:rPr>
      </w:pPr>
    </w:p>
    <w:p w:rsidR="00EC5F58" w:rsidRPr="00DA53D4" w:rsidRDefault="00EC5F58" w:rsidP="00EC5F58">
      <w:pPr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</w:t>
      </w:r>
      <w:r w:rsidR="00BF5EC5">
        <w:rPr>
          <w:rFonts w:ascii="Tahoma" w:hAnsi="Tahoma" w:cs="Tahoma"/>
        </w:rPr>
        <w:t>POVJERENSTVA</w:t>
      </w:r>
    </w:p>
    <w:p w:rsidR="00EC5F58" w:rsidRPr="00DA53D4" w:rsidRDefault="00EC5F58" w:rsidP="00EC5F58">
      <w:pPr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Irfan Ajanović</w:t>
      </w:r>
    </w:p>
    <w:p w:rsidR="00EC5F58" w:rsidRPr="00DA53D4" w:rsidRDefault="00EC5F58" w:rsidP="00EC5F58">
      <w:pPr>
        <w:rPr>
          <w:rFonts w:ascii="Tahoma" w:hAnsi="Tahoma" w:cs="Tahoma"/>
        </w:rPr>
      </w:pPr>
    </w:p>
    <w:p w:rsidR="00EC5F58" w:rsidRPr="00F66422" w:rsidRDefault="00EC5F58" w:rsidP="000319E2">
      <w:pPr>
        <w:jc w:val="both"/>
        <w:rPr>
          <w:rFonts w:ascii="Tahoma" w:hAnsi="Tahoma" w:cs="Tahoma"/>
        </w:rPr>
      </w:pPr>
    </w:p>
    <w:sectPr w:rsidR="00EC5F58" w:rsidRPr="00F66422" w:rsidSect="00EC5F58">
      <w:footerReference w:type="default" r:id="rId7"/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C94" w:rsidRDefault="00F22C94" w:rsidP="00EC5F58">
      <w:r>
        <w:separator/>
      </w:r>
    </w:p>
  </w:endnote>
  <w:endnote w:type="continuationSeparator" w:id="0">
    <w:p w:rsidR="00F22C94" w:rsidRDefault="00F22C94" w:rsidP="00EC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5833"/>
      <w:docPartObj>
        <w:docPartGallery w:val="Page Numbers (Bottom of Page)"/>
        <w:docPartUnique/>
      </w:docPartObj>
    </w:sdtPr>
    <w:sdtContent>
      <w:p w:rsidR="00EC5F58" w:rsidRDefault="00E8171B">
        <w:pPr>
          <w:pStyle w:val="Footer"/>
          <w:jc w:val="right"/>
        </w:pPr>
        <w:r>
          <w:fldChar w:fldCharType="begin"/>
        </w:r>
        <w:r w:rsidR="00616C87">
          <w:instrText xml:space="preserve"> PAGE   \* MERGEFORMAT </w:instrText>
        </w:r>
        <w:r>
          <w:fldChar w:fldCharType="separate"/>
        </w:r>
        <w:r w:rsidR="00FB2398">
          <w:t>3</w:t>
        </w:r>
        <w:r>
          <w:fldChar w:fldCharType="end"/>
        </w:r>
      </w:p>
    </w:sdtContent>
  </w:sdt>
  <w:p w:rsidR="00EC5F58" w:rsidRDefault="00EC5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C94" w:rsidRDefault="00F22C94" w:rsidP="00EC5F58">
      <w:r>
        <w:separator/>
      </w:r>
    </w:p>
  </w:footnote>
  <w:footnote w:type="continuationSeparator" w:id="0">
    <w:p w:rsidR="00F22C94" w:rsidRDefault="00F22C94" w:rsidP="00EC5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CD491B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C5"/>
    <w:rsid w:val="000319E2"/>
    <w:rsid w:val="000A7BB3"/>
    <w:rsid w:val="000C7DAB"/>
    <w:rsid w:val="001C759C"/>
    <w:rsid w:val="0030122C"/>
    <w:rsid w:val="003955A1"/>
    <w:rsid w:val="004B30FB"/>
    <w:rsid w:val="00616C87"/>
    <w:rsid w:val="006950A1"/>
    <w:rsid w:val="00703426"/>
    <w:rsid w:val="00726E09"/>
    <w:rsid w:val="0073562C"/>
    <w:rsid w:val="00822A29"/>
    <w:rsid w:val="00854FF8"/>
    <w:rsid w:val="00927351"/>
    <w:rsid w:val="009A328E"/>
    <w:rsid w:val="009D0EA7"/>
    <w:rsid w:val="009E4BC9"/>
    <w:rsid w:val="00A77357"/>
    <w:rsid w:val="00AC18C8"/>
    <w:rsid w:val="00AF25BB"/>
    <w:rsid w:val="00BF5EC5"/>
    <w:rsid w:val="00C970B6"/>
    <w:rsid w:val="00D0071A"/>
    <w:rsid w:val="00D62DC5"/>
    <w:rsid w:val="00E8171B"/>
    <w:rsid w:val="00E9167A"/>
    <w:rsid w:val="00EC5F58"/>
    <w:rsid w:val="00ED30AB"/>
    <w:rsid w:val="00EF5B76"/>
    <w:rsid w:val="00F012DA"/>
    <w:rsid w:val="00F22C94"/>
    <w:rsid w:val="00F66422"/>
    <w:rsid w:val="00FA4D6C"/>
    <w:rsid w:val="00FB2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0AB"/>
    <w:rPr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31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19E2"/>
    <w:rPr>
      <w:rFonts w:ascii="Tahoma" w:hAnsi="Tahoma" w:cs="Tahoma"/>
      <w:noProof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0C7DAB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C7DAB"/>
    <w:rPr>
      <w:rFonts w:ascii="Arial" w:hAnsi="Arial"/>
      <w:sz w:val="24"/>
      <w:lang w:val="en-US" w:eastAsia="hr-HR"/>
    </w:rPr>
  </w:style>
  <w:style w:type="paragraph" w:styleId="Header">
    <w:name w:val="header"/>
    <w:basedOn w:val="Normal"/>
    <w:link w:val="HeaderChar"/>
    <w:rsid w:val="00EC5F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C5F58"/>
    <w:rPr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EC5F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F58"/>
    <w:rPr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11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Wild West Inc.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2012-10-22T10:30:00Z</cp:lastPrinted>
  <dcterms:created xsi:type="dcterms:W3CDTF">2012-10-22T05:40:00Z</dcterms:created>
  <dcterms:modified xsi:type="dcterms:W3CDTF">2012-10-22T10:52:00Z</dcterms:modified>
</cp:coreProperties>
</file>